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D12" w:rsidRDefault="007C7D12" w:rsidP="007C7D12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>«5</w:t>
      </w:r>
      <w:r>
        <w:rPr>
          <w:rFonts w:ascii="Times New Roman" w:hAnsi="Times New Roman" w:cs="Times New Roman"/>
          <w:b/>
          <w:sz w:val="24"/>
          <w:szCs w:val="24"/>
        </w:rPr>
        <w:t>В02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1016</w:t>
      </w: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Шетел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филологиясы</w:t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мамандығы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бойынша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Базалық шет тілінің іскерлік курсы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пәнінің емтихан бағдарламасы</w:t>
      </w:r>
    </w:p>
    <w:p w:rsidR="007C7D12" w:rsidRDefault="007C7D12" w:rsidP="007C7D12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Өткізу түрі: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жазбаша</w:t>
      </w:r>
      <w:r>
        <w:rPr>
          <w:rFonts w:ascii="Times New Roman" w:hAnsi="Times New Roman" w:cs="Times New Roman"/>
          <w:sz w:val="24"/>
          <w:szCs w:val="24"/>
          <w:lang w:val="kk-KZ"/>
        </w:rPr>
        <w:t>, дәстүрлі</w:t>
      </w:r>
      <w:bookmarkStart w:id="0" w:name="_GoBack"/>
      <w:bookmarkEnd w:id="0"/>
    </w:p>
    <w:p w:rsidR="007C7D12" w:rsidRPr="002622CF" w:rsidRDefault="007C7D12" w:rsidP="007C7D12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Платформа: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SDO </w:t>
      </w:r>
      <w:r w:rsidRPr="002622CF">
        <w:rPr>
          <w:rFonts w:ascii="Times New Roman" w:hAnsi="Times New Roman" w:cs="Times New Roman"/>
          <w:sz w:val="24"/>
          <w:szCs w:val="24"/>
          <w:lang w:val="kk-KZ"/>
        </w:rPr>
        <w:t>Univer</w:t>
      </w:r>
    </w:p>
    <w:p w:rsidR="007C7D12" w:rsidRPr="002622CF" w:rsidRDefault="007C7D12" w:rsidP="007C7D12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Формат: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оффлайн</w:t>
      </w:r>
    </w:p>
    <w:p w:rsidR="007C7D12" w:rsidRDefault="007C7D12" w:rsidP="007C7D12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C7D12" w:rsidRDefault="007C7D12" w:rsidP="007C7D12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Емтихан бағдарламасының мазмұны</w:t>
      </w:r>
    </w:p>
    <w:p w:rsidR="007C7D12" w:rsidRDefault="007C7D12" w:rsidP="007C7D12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Теориялық бөлігі</w:t>
      </w:r>
    </w:p>
    <w:p w:rsidR="007C7D12" w:rsidRDefault="007C7D12" w:rsidP="007C7D12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Грамматикалық конструкциялардың қолданылуы</w:t>
      </w:r>
      <w:r>
        <w:rPr>
          <w:rFonts w:ascii="Times New Roman" w:hAnsi="Times New Roman" w:cs="Times New Roman"/>
          <w:sz w:val="24"/>
          <w:szCs w:val="24"/>
          <w:lang w:val="kk-KZ"/>
        </w:rPr>
        <w:t>. Іскерлік бағыттағы сөздік қорын кеңейту.</w:t>
      </w:r>
    </w:p>
    <w:p w:rsidR="007C7D12" w:rsidRDefault="007C7D12" w:rsidP="007C7D12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Тапсырма:</w:t>
      </w:r>
    </w:p>
    <w:p w:rsidR="007C7D12" w:rsidRDefault="007C7D12" w:rsidP="007C7D1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Сөздік қорын кеңейту</w:t>
      </w:r>
    </w:p>
    <w:p w:rsidR="007C7D12" w:rsidRDefault="007C7D12" w:rsidP="007C7D1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Грамматикалық тапсырмаларды орындау, берілген сөйлемді жалғастыру және берілген сөздермен сөйлем құрастыру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7C7D12" w:rsidRDefault="007C7D12" w:rsidP="007C7D1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Іскерлік - кәсіби бағыттағы мәтіндерді талдап, сұрақтарға жауабын жазу.</w:t>
      </w:r>
    </w:p>
    <w:p w:rsidR="007C7D12" w:rsidRDefault="007C7D12" w:rsidP="007C7D12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Әдістемелік нұсқаулар:</w:t>
      </w:r>
    </w:p>
    <w:p w:rsidR="007C7D12" w:rsidRPr="008558E7" w:rsidRDefault="007C7D12" w:rsidP="007C7D12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558E7">
        <w:rPr>
          <w:rFonts w:ascii="Times New Roman" w:hAnsi="Times New Roman" w:cs="Times New Roman"/>
          <w:sz w:val="24"/>
          <w:szCs w:val="24"/>
          <w:lang w:val="kk-KZ"/>
        </w:rPr>
        <w:t>Грамматикалық конструкцияда сөйлемдерді ережеге сай жазып, мысалдармен дәлелдеп, қорытындылау. Сөйлемдерді құрау барысында сөздер семантикалық жағынан дұрыс жазылуы керек.</w:t>
      </w:r>
    </w:p>
    <w:p w:rsidR="007C7D12" w:rsidRPr="008558E7" w:rsidRDefault="007C7D12" w:rsidP="007C7D12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558E7">
        <w:rPr>
          <w:rFonts w:ascii="Times New Roman" w:hAnsi="Times New Roman" w:cs="Times New Roman"/>
          <w:b/>
          <w:sz w:val="24"/>
          <w:szCs w:val="24"/>
          <w:lang w:val="kk-KZ"/>
        </w:rPr>
        <w:t xml:space="preserve">Қорытынды емтиханды бағалау критерийлері </w:t>
      </w:r>
    </w:p>
    <w:p w:rsidR="007C7D12" w:rsidRDefault="007C7D12" w:rsidP="007C7D12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558E7">
        <w:rPr>
          <w:rFonts w:ascii="Times New Roman" w:hAnsi="Times New Roman" w:cs="Times New Roman"/>
          <w:b/>
          <w:sz w:val="24"/>
          <w:szCs w:val="24"/>
          <w:lang w:val="kk-KZ"/>
        </w:rPr>
        <w:t>Критерийлерді бағалау</w:t>
      </w:r>
      <w:r w:rsidRPr="008558E7">
        <w:rPr>
          <w:rFonts w:ascii="Times New Roman" w:hAnsi="Times New Roman" w:cs="Times New Roman"/>
          <w:sz w:val="24"/>
          <w:szCs w:val="24"/>
          <w:lang w:val="kk-KZ"/>
        </w:rPr>
        <w:t xml:space="preserve">: оқу нәтижелерін дескрипторларға қатысты бағалау (аралық бақылау мен емтихандарда құзыреттіліктің қалыптасуын тексеру). </w:t>
      </w:r>
    </w:p>
    <w:p w:rsidR="007C7D12" w:rsidRDefault="007C7D12" w:rsidP="007C7D12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558E7">
        <w:rPr>
          <w:rFonts w:ascii="Times New Roman" w:hAnsi="Times New Roman" w:cs="Times New Roman"/>
          <w:sz w:val="24"/>
          <w:szCs w:val="24"/>
          <w:lang w:val="kk-KZ"/>
        </w:rPr>
        <w:t xml:space="preserve">«өте жақсы» бағасы: - барлық бағдарламалық материалдарды терең жанжақты білу; қарастырылатын процестер мен құбылыстардың мәні мен байланысын түсіну; сабақтас пәндердің негізгі ережелерін жақсы білу; емтихан билеттеріндегі барлық сұрақтарға логикалық, дәйекті, мағыналы, толық, дұрыс және нақты жауаптар; ұсынылған әдебиет материалдарын еркін білу; </w:t>
      </w:r>
    </w:p>
    <w:p w:rsidR="007C7D12" w:rsidRDefault="007C7D12" w:rsidP="007C7D12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558E7">
        <w:rPr>
          <w:rFonts w:ascii="Times New Roman" w:hAnsi="Times New Roman" w:cs="Times New Roman"/>
          <w:sz w:val="24"/>
          <w:szCs w:val="24"/>
          <w:lang w:val="kk-KZ"/>
        </w:rPr>
        <w:t xml:space="preserve">«жақсы» бағасы: барлық бағдарламалық материалдарды берік және жеткілікті түрде толық білу, қарастырылатын процестер мен құбылыстардың мәні мен байланысын дұрыс түсіну; қойылған сұрақтарға дәйекті, дұрыс, нақты жауаптар; ұсынылған әдебиеттер материалдарын жеткілікті деңгейде білу; </w:t>
      </w:r>
    </w:p>
    <w:p w:rsidR="007C7D12" w:rsidRDefault="007C7D12" w:rsidP="007C7D12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558E7">
        <w:rPr>
          <w:rFonts w:ascii="Times New Roman" w:hAnsi="Times New Roman" w:cs="Times New Roman"/>
          <w:sz w:val="24"/>
          <w:szCs w:val="24"/>
          <w:lang w:val="kk-KZ"/>
        </w:rPr>
        <w:t>«орташа» баға: негізгі бағдарламалық материалды түсінуде берік білім; дұрыс, өрескел қателерсіз, қойылған сұрақтарға жауаптар; ұсынылған әдебиет материалдарын жеткіліксіз білу;</w:t>
      </w:r>
    </w:p>
    <w:p w:rsidR="007C7D12" w:rsidRDefault="007C7D12" w:rsidP="007C7D12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558E7">
        <w:rPr>
          <w:rFonts w:ascii="Times New Roman" w:hAnsi="Times New Roman" w:cs="Times New Roman"/>
          <w:sz w:val="24"/>
          <w:szCs w:val="24"/>
          <w:lang w:val="kk-KZ"/>
        </w:rPr>
        <w:t xml:space="preserve"> «нашар» баға: билет сұрақтарына дұрыс емес жауаптар; жауаптағы өрескел қателіктер; ұсынылған мәселелердің мәнін түсінбеу; нақты емес және сенімсіз жауаптар. </w:t>
      </w:r>
    </w:p>
    <w:p w:rsidR="007C7D12" w:rsidRDefault="007C7D12" w:rsidP="007C7D12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Әдебиет:</w:t>
      </w:r>
    </w:p>
    <w:p w:rsidR="007C7D12" w:rsidRDefault="007C7D12" w:rsidP="007C7D12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  <w:lang w:val="kk-KZ"/>
        </w:rPr>
        <w:t>新使用</w:t>
      </w:r>
      <w:r>
        <w:rPr>
          <w:rFonts w:ascii="Times New Roman" w:eastAsia="MingLiU" w:hAnsi="Times New Roman" w:cs="Times New Roman" w:hint="eastAsia"/>
          <w:sz w:val="24"/>
          <w:szCs w:val="24"/>
          <w:lang w:val="kk-KZ"/>
        </w:rPr>
        <w:t>汉语课</w:t>
      </w:r>
      <w:r>
        <w:rPr>
          <w:rFonts w:ascii="Times New Roman" w:eastAsia="MS Mincho" w:hAnsi="Times New Roman" w:cs="Times New Roman" w:hint="eastAsia"/>
          <w:sz w:val="24"/>
          <w:szCs w:val="24"/>
          <w:lang w:val="kk-KZ"/>
        </w:rPr>
        <w:t>本</w:t>
      </w:r>
      <w:r>
        <w:rPr>
          <w:rFonts w:ascii="Times New Roman" w:hAnsi="Times New Roman" w:cs="Times New Roman"/>
          <w:sz w:val="24"/>
          <w:szCs w:val="24"/>
          <w:lang w:val="kk-KZ"/>
        </w:rPr>
        <w:t>-2</w:t>
      </w:r>
      <w:r>
        <w:rPr>
          <w:rFonts w:ascii="Times New Roman" w:hAnsi="Times New Roman" w:cs="Times New Roman" w:hint="eastAsia"/>
          <w:sz w:val="24"/>
          <w:szCs w:val="24"/>
          <w:lang w:val="kk-KZ"/>
        </w:rPr>
        <w:t>。北京</w:t>
      </w:r>
      <w:r>
        <w:rPr>
          <w:rFonts w:ascii="Times New Roman" w:eastAsia="MingLiU" w:hAnsi="Times New Roman" w:cs="Times New Roman" w:hint="eastAsia"/>
          <w:sz w:val="24"/>
          <w:szCs w:val="24"/>
          <w:lang w:val="kk-KZ"/>
        </w:rPr>
        <w:t>语</w:t>
      </w:r>
      <w:r>
        <w:rPr>
          <w:rFonts w:ascii="Times New Roman" w:eastAsia="MS Mincho" w:hAnsi="Times New Roman" w:cs="Times New Roman" w:hint="eastAsia"/>
          <w:sz w:val="24"/>
          <w:szCs w:val="24"/>
          <w:lang w:val="kk-KZ"/>
        </w:rPr>
        <w:t>言大学出版社。</w:t>
      </w:r>
      <w:r>
        <w:rPr>
          <w:rFonts w:ascii="Times New Roman" w:hAnsi="Times New Roman" w:cs="Times New Roman"/>
          <w:sz w:val="24"/>
          <w:szCs w:val="24"/>
          <w:lang w:val="kk-KZ"/>
        </w:rPr>
        <w:t>201</w:t>
      </w:r>
      <w:r>
        <w:rPr>
          <w:rFonts w:ascii="Times New Roman" w:hAnsi="Times New Roman" w:cs="Times New Roman"/>
          <w:sz w:val="24"/>
          <w:szCs w:val="24"/>
          <w:lang w:val="en-US"/>
        </w:rPr>
        <w:t>4</w:t>
      </w:r>
      <w:r>
        <w:rPr>
          <w:rFonts w:ascii="Times New Roman" w:hAnsi="Times New Roman" w:cs="Times New Roman" w:hint="eastAsia"/>
          <w:sz w:val="24"/>
          <w:szCs w:val="24"/>
          <w:lang w:val="kk-KZ"/>
        </w:rPr>
        <w:t>年</w:t>
      </w:r>
    </w:p>
    <w:p w:rsidR="007C7D12" w:rsidRDefault="007C7D12" w:rsidP="007C7D12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  <w:lang w:val="kk-KZ"/>
        </w:rPr>
        <w:t>新使用</w:t>
      </w:r>
      <w:r>
        <w:rPr>
          <w:rFonts w:ascii="Times New Roman" w:eastAsia="MingLiU" w:hAnsi="Times New Roman" w:cs="Times New Roman" w:hint="eastAsia"/>
          <w:sz w:val="24"/>
          <w:szCs w:val="24"/>
          <w:lang w:val="kk-KZ"/>
        </w:rPr>
        <w:t>汉语课</w:t>
      </w:r>
      <w:r>
        <w:rPr>
          <w:rFonts w:ascii="Times New Roman" w:eastAsia="MS Mincho" w:hAnsi="Times New Roman" w:cs="Times New Roman" w:hint="eastAsia"/>
          <w:sz w:val="24"/>
          <w:szCs w:val="24"/>
          <w:lang w:val="kk-KZ"/>
        </w:rPr>
        <w:t>本</w:t>
      </w:r>
      <w:r>
        <w:rPr>
          <w:rFonts w:ascii="Times New Roman" w:eastAsia="MingLiU" w:hAnsi="Times New Roman" w:cs="Times New Roman" w:hint="eastAsia"/>
          <w:sz w:val="24"/>
          <w:szCs w:val="24"/>
          <w:lang w:val="kk-KZ"/>
        </w:rPr>
        <w:t>练习</w:t>
      </w:r>
      <w:r>
        <w:rPr>
          <w:rFonts w:ascii="Times New Roman" w:eastAsia="MS Mincho" w:hAnsi="Times New Roman" w:cs="Times New Roman" w:hint="eastAsia"/>
          <w:sz w:val="24"/>
          <w:szCs w:val="24"/>
          <w:lang w:val="kk-KZ"/>
        </w:rPr>
        <w:t>册</w:t>
      </w:r>
      <w:r>
        <w:rPr>
          <w:rFonts w:ascii="Times New Roman" w:hAnsi="Times New Roman" w:cs="Times New Roman"/>
          <w:sz w:val="24"/>
          <w:szCs w:val="24"/>
          <w:lang w:val="kk-KZ"/>
        </w:rPr>
        <w:t>-2</w:t>
      </w:r>
      <w:r>
        <w:rPr>
          <w:rFonts w:ascii="Times New Roman" w:hAnsi="Times New Roman" w:cs="Times New Roman" w:hint="eastAsia"/>
          <w:sz w:val="24"/>
          <w:szCs w:val="24"/>
          <w:lang w:val="kk-KZ"/>
        </w:rPr>
        <w:t>。北京</w:t>
      </w:r>
      <w:r>
        <w:rPr>
          <w:rFonts w:ascii="Times New Roman" w:eastAsia="MingLiU" w:hAnsi="Times New Roman" w:cs="Times New Roman" w:hint="eastAsia"/>
          <w:sz w:val="24"/>
          <w:szCs w:val="24"/>
          <w:lang w:val="kk-KZ"/>
        </w:rPr>
        <w:t>语</w:t>
      </w:r>
      <w:r>
        <w:rPr>
          <w:rFonts w:ascii="Times New Roman" w:eastAsia="MS Mincho" w:hAnsi="Times New Roman" w:cs="Times New Roman" w:hint="eastAsia"/>
          <w:sz w:val="24"/>
          <w:szCs w:val="24"/>
          <w:lang w:val="kk-KZ"/>
        </w:rPr>
        <w:t>言大学出版社。</w:t>
      </w:r>
      <w:r>
        <w:rPr>
          <w:rFonts w:ascii="Times New Roman" w:hAnsi="Times New Roman" w:cs="Times New Roman"/>
          <w:sz w:val="24"/>
          <w:szCs w:val="24"/>
          <w:lang w:val="kk-KZ"/>
        </w:rPr>
        <w:t>201</w:t>
      </w:r>
      <w:r>
        <w:rPr>
          <w:rFonts w:ascii="Times New Roman" w:hAnsi="Times New Roman" w:cs="Times New Roman"/>
          <w:sz w:val="24"/>
          <w:szCs w:val="24"/>
          <w:lang w:val="en-US"/>
        </w:rPr>
        <w:t>4</w:t>
      </w:r>
      <w:r>
        <w:rPr>
          <w:rFonts w:ascii="Times New Roman" w:hAnsi="Times New Roman" w:cs="Times New Roman" w:hint="eastAsia"/>
          <w:sz w:val="24"/>
          <w:szCs w:val="24"/>
          <w:lang w:val="kk-KZ"/>
        </w:rPr>
        <w:t>年</w:t>
      </w:r>
    </w:p>
    <w:p w:rsidR="007C7D12" w:rsidRDefault="007C7D12" w:rsidP="007C7D12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MingLiU" w:hAnsi="Times New Roman" w:cs="Times New Roman" w:hint="eastAsia"/>
          <w:sz w:val="24"/>
          <w:szCs w:val="24"/>
          <w:lang w:val="kk-KZ"/>
        </w:rPr>
        <w:lastRenderedPageBreak/>
        <w:t>发</w:t>
      </w:r>
      <w:r>
        <w:rPr>
          <w:rFonts w:ascii="Times New Roman" w:eastAsia="MS Mincho" w:hAnsi="Times New Roman" w:cs="Times New Roman" w:hint="eastAsia"/>
          <w:sz w:val="24"/>
          <w:szCs w:val="24"/>
          <w:lang w:val="kk-KZ"/>
        </w:rPr>
        <w:t>展</w:t>
      </w:r>
      <w:r>
        <w:rPr>
          <w:rFonts w:ascii="Times New Roman" w:eastAsia="MingLiU" w:hAnsi="Times New Roman" w:cs="Times New Roman" w:hint="eastAsia"/>
          <w:sz w:val="24"/>
          <w:szCs w:val="24"/>
          <w:lang w:val="kk-KZ"/>
        </w:rPr>
        <w:t>汉语</w:t>
      </w:r>
      <w:r>
        <w:rPr>
          <w:rFonts w:ascii="Times New Roman" w:eastAsia="MS Mincho" w:hAnsi="Times New Roman" w:cs="Times New Roman" w:hint="eastAsia"/>
          <w:sz w:val="24"/>
          <w:szCs w:val="24"/>
          <w:lang w:val="kk-KZ"/>
        </w:rPr>
        <w:t>。北京</w:t>
      </w:r>
      <w:r>
        <w:rPr>
          <w:rFonts w:ascii="Times New Roman" w:eastAsia="MingLiU" w:hAnsi="Times New Roman" w:cs="Times New Roman" w:hint="eastAsia"/>
          <w:sz w:val="24"/>
          <w:szCs w:val="24"/>
          <w:lang w:val="kk-KZ"/>
        </w:rPr>
        <w:t>语</w:t>
      </w:r>
      <w:r>
        <w:rPr>
          <w:rFonts w:ascii="Times New Roman" w:eastAsia="MS Mincho" w:hAnsi="Times New Roman" w:cs="Times New Roman" w:hint="eastAsia"/>
          <w:sz w:val="24"/>
          <w:szCs w:val="24"/>
          <w:lang w:val="kk-KZ"/>
        </w:rPr>
        <w:t>言大学出版社。</w:t>
      </w:r>
      <w:r>
        <w:rPr>
          <w:rFonts w:ascii="Times New Roman" w:hAnsi="Times New Roman" w:cs="Times New Roman"/>
          <w:sz w:val="24"/>
          <w:szCs w:val="24"/>
          <w:lang w:val="kk-KZ"/>
        </w:rPr>
        <w:t>2015</w:t>
      </w:r>
      <w:r>
        <w:rPr>
          <w:rFonts w:ascii="Times New Roman" w:hAnsi="Times New Roman" w:cs="Times New Roman" w:hint="eastAsia"/>
          <w:sz w:val="24"/>
          <w:szCs w:val="24"/>
          <w:lang w:val="kk-KZ"/>
        </w:rPr>
        <w:t>年</w:t>
      </w:r>
    </w:p>
    <w:p w:rsidR="007C7D12" w:rsidRDefault="007C7D12" w:rsidP="007C7D12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  <w:lang w:val="kk-KZ"/>
        </w:rPr>
        <w:t>常用</w:t>
      </w:r>
      <w:r>
        <w:rPr>
          <w:rFonts w:ascii="Times New Roman" w:eastAsia="MingLiU" w:hAnsi="Times New Roman" w:cs="Times New Roman" w:hint="eastAsia"/>
          <w:sz w:val="24"/>
          <w:szCs w:val="24"/>
          <w:lang w:val="kk-KZ"/>
        </w:rPr>
        <w:t>汉语</w:t>
      </w:r>
      <w:r>
        <w:rPr>
          <w:rFonts w:ascii="Times New Roman" w:eastAsia="MS Mincho" w:hAnsi="Times New Roman" w:cs="Times New Roman" w:hint="eastAsia"/>
          <w:sz w:val="24"/>
          <w:szCs w:val="24"/>
          <w:lang w:val="kk-KZ"/>
        </w:rPr>
        <w:t>部首。</w:t>
      </w:r>
      <w:r>
        <w:rPr>
          <w:rFonts w:ascii="Times New Roman" w:eastAsia="MingLiU" w:hAnsi="Times New Roman" w:cs="Times New Roman" w:hint="eastAsia"/>
          <w:sz w:val="24"/>
          <w:szCs w:val="24"/>
          <w:lang w:val="kk-KZ"/>
        </w:rPr>
        <w:t>华语</w:t>
      </w:r>
      <w:r>
        <w:rPr>
          <w:rFonts w:ascii="Times New Roman" w:eastAsia="MS Mincho" w:hAnsi="Times New Roman" w:cs="Times New Roman" w:hint="eastAsia"/>
          <w:sz w:val="24"/>
          <w:szCs w:val="24"/>
          <w:lang w:val="kk-KZ"/>
        </w:rPr>
        <w:t>教学出版社。</w:t>
      </w:r>
      <w:r>
        <w:rPr>
          <w:rFonts w:ascii="Times New Roman" w:hAnsi="Times New Roman" w:cs="Times New Roman"/>
          <w:sz w:val="24"/>
          <w:szCs w:val="24"/>
          <w:lang w:val="kk-KZ"/>
        </w:rPr>
        <w:t>2017</w:t>
      </w:r>
      <w:r>
        <w:rPr>
          <w:rFonts w:ascii="Times New Roman" w:hAnsi="Times New Roman" w:cs="Times New Roman" w:hint="eastAsia"/>
          <w:sz w:val="24"/>
          <w:szCs w:val="24"/>
          <w:lang w:val="kk-KZ"/>
        </w:rPr>
        <w:t>年</w:t>
      </w:r>
    </w:p>
    <w:p w:rsidR="007C7D12" w:rsidRDefault="007C7D12" w:rsidP="007C7D12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大学</w:t>
      </w:r>
      <w:r>
        <w:rPr>
          <w:rFonts w:ascii="Times New Roman" w:eastAsia="MingLiU" w:hAnsi="Times New Roman" w:cs="Times New Roman" w:hint="eastAsia"/>
          <w:sz w:val="24"/>
          <w:szCs w:val="24"/>
        </w:rPr>
        <w:t>汉语</w:t>
      </w:r>
      <w:r>
        <w:rPr>
          <w:rFonts w:ascii="Times New Roman" w:eastAsia="MS Mincho" w:hAnsi="Times New Roman" w:cs="Times New Roman" w:hint="eastAsia"/>
          <w:sz w:val="24"/>
          <w:szCs w:val="24"/>
        </w:rPr>
        <w:t>。新疆教育出</w:t>
      </w:r>
      <w:r>
        <w:rPr>
          <w:rFonts w:ascii="Times New Roman" w:eastAsia="MingLiU" w:hAnsi="Times New Roman" w:cs="Times New Roman" w:hint="eastAsia"/>
          <w:sz w:val="24"/>
          <w:szCs w:val="24"/>
        </w:rPr>
        <w:t>发</w:t>
      </w:r>
      <w:r>
        <w:rPr>
          <w:rFonts w:ascii="Times New Roman" w:eastAsia="MS Mincho" w:hAnsi="Times New Roman" w:cs="Times New Roman" w:hint="eastAsia"/>
          <w:sz w:val="24"/>
          <w:szCs w:val="24"/>
        </w:rPr>
        <w:t>社。</w:t>
      </w:r>
      <w:r>
        <w:rPr>
          <w:rFonts w:ascii="Times New Roman" w:hAnsi="Times New Roman" w:cs="Times New Roman"/>
          <w:sz w:val="24"/>
          <w:szCs w:val="24"/>
        </w:rPr>
        <w:t>2011</w:t>
      </w:r>
      <w:r>
        <w:rPr>
          <w:rFonts w:ascii="Times New Roman" w:hAnsi="Times New Roman" w:cs="Times New Roman" w:hint="eastAsia"/>
          <w:sz w:val="24"/>
          <w:szCs w:val="24"/>
        </w:rPr>
        <w:t>年</w:t>
      </w:r>
    </w:p>
    <w:p w:rsidR="007C7D12" w:rsidRDefault="007C7D12" w:rsidP="007C7D12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C7D12" w:rsidRDefault="007C7D12" w:rsidP="007C7D12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C7D12" w:rsidRPr="00ED3167" w:rsidRDefault="007C7D12" w:rsidP="007C7D12">
      <w:pPr>
        <w:rPr>
          <w:lang w:val="kk-KZ"/>
        </w:rPr>
      </w:pPr>
    </w:p>
    <w:p w:rsidR="007C7D12" w:rsidRDefault="007C7D12" w:rsidP="007C7D12"/>
    <w:p w:rsidR="00A23133" w:rsidRDefault="00A23133"/>
    <w:sectPr w:rsidR="00A231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ngLiU">
    <w:altName w:val="Microsoft JhengHei"/>
    <w:panose1 w:val="02010609000101010101"/>
    <w:charset w:val="88"/>
    <w:family w:val="modern"/>
    <w:pitch w:val="fixed"/>
    <w:sig w:usb0="00000000" w:usb1="08080000" w:usb2="00000010" w:usb3="00000000" w:csb0="00100000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A9297D"/>
    <w:multiLevelType w:val="hybridMultilevel"/>
    <w:tmpl w:val="AFCCDA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9C3841"/>
    <w:multiLevelType w:val="hybridMultilevel"/>
    <w:tmpl w:val="2DB61F68"/>
    <w:lvl w:ilvl="0" w:tplc="6230364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9E2"/>
    <w:rsid w:val="007C7D12"/>
    <w:rsid w:val="00A23133"/>
    <w:rsid w:val="00A36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D0DC1"/>
  <w15:chartTrackingRefBased/>
  <w15:docId w15:val="{0CAFC297-2FDF-411B-BC42-9DC97B463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D1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7D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299</Words>
  <Characters>1708</Characters>
  <Application>Microsoft Office Word</Application>
  <DocSecurity>0</DocSecurity>
  <Lines>14</Lines>
  <Paragraphs>4</Paragraphs>
  <ScaleCrop>false</ScaleCrop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2021-11-17T16:12:00Z</dcterms:created>
  <dcterms:modified xsi:type="dcterms:W3CDTF">2021-11-17T16:16:00Z</dcterms:modified>
</cp:coreProperties>
</file>